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2" w:rsidRDefault="00106FB2" w:rsidP="00106F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Topic 1: </w:t>
      </w:r>
      <w:r w:rsidRPr="003D05F8">
        <w:rPr>
          <w:rFonts w:ascii="Times New Roman" w:hAnsi="Times New Roman" w:cs="Times New Roman"/>
          <w:b/>
          <w:sz w:val="24"/>
          <w:szCs w:val="24"/>
        </w:rPr>
        <w:t>Information and Media Literacy</w:t>
      </w:r>
    </w:p>
    <w:p w:rsidR="00106FB2" w:rsidRDefault="00106FB2" w:rsidP="00106FB2">
      <w:pPr>
        <w:spacing w:line="480" w:lineRule="auto"/>
        <w:rPr>
          <w:rFonts w:ascii="Times New Roman" w:hAnsi="Times New Roman" w:cs="Times New Roman"/>
          <w:b/>
          <w:sz w:val="24"/>
          <w:szCs w:val="24"/>
        </w:rPr>
      </w:pPr>
      <w:r>
        <w:rPr>
          <w:rFonts w:ascii="Times New Roman" w:hAnsi="Times New Roman" w:cs="Times New Roman"/>
          <w:b/>
          <w:sz w:val="24"/>
          <w:szCs w:val="24"/>
        </w:rPr>
        <w:t>What is Information?</w:t>
      </w:r>
    </w:p>
    <w:p w:rsidR="00106FB2" w:rsidRDefault="00106FB2" w:rsidP="00106FB2">
      <w:pPr>
        <w:spacing w:line="480" w:lineRule="auto"/>
        <w:jc w:val="both"/>
        <w:rPr>
          <w:rFonts w:ascii="Times New Roman" w:hAnsi="Times New Roman" w:cs="Times New Roman"/>
          <w:sz w:val="24"/>
          <w:szCs w:val="24"/>
        </w:rPr>
      </w:pPr>
      <w:r w:rsidRPr="00160FA1">
        <w:rPr>
          <w:rFonts w:ascii="Times New Roman" w:hAnsi="Times New Roman" w:cs="Times New Roman"/>
          <w:sz w:val="24"/>
          <w:szCs w:val="24"/>
        </w:rPr>
        <w:t xml:space="preserve">Data that </w:t>
      </w:r>
      <w:proofErr w:type="gramStart"/>
      <w:r w:rsidRPr="00160FA1">
        <w:rPr>
          <w:rFonts w:ascii="Times New Roman" w:hAnsi="Times New Roman" w:cs="Times New Roman"/>
          <w:sz w:val="24"/>
          <w:szCs w:val="24"/>
        </w:rPr>
        <w:t>is(</w:t>
      </w:r>
      <w:proofErr w:type="gramEnd"/>
      <w:r w:rsidRPr="00160FA1">
        <w:rPr>
          <w:rFonts w:ascii="Times New Roman" w:hAnsi="Times New Roman" w:cs="Times New Roman"/>
          <w:sz w:val="24"/>
          <w:szCs w:val="24"/>
        </w:rPr>
        <w:t>1) Accurate and timely</w:t>
      </w:r>
      <w:r>
        <w:rPr>
          <w:rFonts w:ascii="Times New Roman" w:hAnsi="Times New Roman" w:cs="Times New Roman"/>
          <w:sz w:val="24"/>
          <w:szCs w:val="24"/>
        </w:rPr>
        <w:t xml:space="preserve">, </w:t>
      </w:r>
      <w:r w:rsidRPr="00160FA1">
        <w:rPr>
          <w:rFonts w:ascii="Times New Roman" w:hAnsi="Times New Roman" w:cs="Times New Roman"/>
          <w:sz w:val="24"/>
          <w:szCs w:val="24"/>
        </w:rPr>
        <w:t>(2) Specific and organized for a purpose, (3) Presented within a context that gives it meaning and relevance</w:t>
      </w:r>
      <w:r>
        <w:rPr>
          <w:rFonts w:ascii="Times New Roman" w:hAnsi="Times New Roman" w:cs="Times New Roman"/>
          <w:sz w:val="24"/>
          <w:szCs w:val="24"/>
        </w:rPr>
        <w:t>,</w:t>
      </w:r>
      <w:r w:rsidRPr="00160FA1">
        <w:rPr>
          <w:rFonts w:ascii="Times New Roman" w:hAnsi="Times New Roman" w:cs="Times New Roman"/>
          <w:sz w:val="24"/>
          <w:szCs w:val="24"/>
        </w:rPr>
        <w:t xml:space="preserve"> (4) can lead to an increase in understanding and decrease in </w:t>
      </w:r>
      <w:proofErr w:type="spellStart"/>
      <w:r w:rsidRPr="00160FA1">
        <w:rPr>
          <w:rFonts w:ascii="Times New Roman" w:hAnsi="Times New Roman" w:cs="Times New Roman"/>
          <w:sz w:val="24"/>
          <w:szCs w:val="24"/>
        </w:rPr>
        <w:t>uncertainty.Information</w:t>
      </w:r>
      <w:proofErr w:type="spellEnd"/>
      <w:r w:rsidRPr="00160FA1">
        <w:rPr>
          <w:rFonts w:ascii="Times New Roman" w:hAnsi="Times New Roman" w:cs="Times New Roman"/>
          <w:sz w:val="24"/>
          <w:szCs w:val="24"/>
        </w:rPr>
        <w:t xml:space="preserve"> is valuable because it can affect behavior, a decision, or an outcome. A piece of information is considered valueless if, after receiving it, things remain unchanged.</w:t>
      </w:r>
    </w:p>
    <w:p w:rsidR="00106FB2" w:rsidRDefault="00106FB2" w:rsidP="00106FB2">
      <w:pPr>
        <w:spacing w:line="480" w:lineRule="auto"/>
        <w:jc w:val="center"/>
        <w:rPr>
          <w:rFonts w:ascii="Times New Roman" w:hAnsi="Times New Roman" w:cs="Times New Roman"/>
          <w:b/>
          <w:sz w:val="24"/>
          <w:szCs w:val="24"/>
        </w:rPr>
      </w:pPr>
      <w:r w:rsidRPr="003D05F8">
        <w:rPr>
          <w:rFonts w:ascii="Times New Roman" w:hAnsi="Times New Roman" w:cs="Times New Roman"/>
          <w:b/>
          <w:sz w:val="24"/>
          <w:szCs w:val="24"/>
        </w:rPr>
        <w:t>Information and Media Literacy</w:t>
      </w:r>
    </w:p>
    <w:p w:rsidR="00106FB2" w:rsidRDefault="00106FB2" w:rsidP="00106FB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Definition </w:t>
      </w:r>
    </w:p>
    <w:p w:rsidR="00106FB2" w:rsidRPr="004966F9" w:rsidRDefault="00106FB2" w:rsidP="00106FB2">
      <w:pPr>
        <w:pStyle w:val="ListParagraph"/>
        <w:numPr>
          <w:ilvl w:val="0"/>
          <w:numId w:val="1"/>
        </w:numPr>
        <w:spacing w:line="480" w:lineRule="auto"/>
        <w:jc w:val="both"/>
        <w:rPr>
          <w:rFonts w:ascii="Times New Roman" w:hAnsi="Times New Roman" w:cs="Times New Roman"/>
          <w:sz w:val="24"/>
          <w:szCs w:val="24"/>
        </w:rPr>
      </w:pPr>
      <w:r w:rsidRPr="00BC73F2">
        <w:rPr>
          <w:rFonts w:ascii="Times New Roman" w:hAnsi="Times New Roman" w:cs="Times New Roman"/>
          <w:sz w:val="24"/>
          <w:szCs w:val="24"/>
        </w:rPr>
        <w:t xml:space="preserve">Media </w:t>
      </w:r>
      <w:proofErr w:type="gramStart"/>
      <w:r w:rsidRPr="00BC73F2">
        <w:rPr>
          <w:rFonts w:ascii="Times New Roman" w:hAnsi="Times New Roman" w:cs="Times New Roman"/>
          <w:sz w:val="24"/>
          <w:szCs w:val="24"/>
        </w:rPr>
        <w:t>literacy</w:t>
      </w:r>
      <w:r>
        <w:rPr>
          <w:rFonts w:ascii="Times New Roman" w:hAnsi="Times New Roman" w:cs="Times New Roman"/>
          <w:sz w:val="24"/>
          <w:szCs w:val="24"/>
        </w:rPr>
        <w:t>(</w:t>
      </w:r>
      <w:proofErr w:type="gramEnd"/>
      <w:r>
        <w:rPr>
          <w:rFonts w:ascii="Times New Roman" w:hAnsi="Times New Roman" w:cs="Times New Roman"/>
          <w:sz w:val="24"/>
          <w:szCs w:val="24"/>
        </w:rPr>
        <w:t>knowledge)</w:t>
      </w:r>
      <w:r w:rsidRPr="00BC73F2">
        <w:rPr>
          <w:rFonts w:ascii="Times New Roman" w:hAnsi="Times New Roman" w:cs="Times New Roman"/>
          <w:sz w:val="24"/>
          <w:szCs w:val="24"/>
        </w:rPr>
        <w:t xml:space="preserve"> implies having access to the media, understanding the media and creating/expressing oneself using the media."</w:t>
      </w:r>
    </w:p>
    <w:p w:rsidR="00106FB2" w:rsidRPr="00BC73F2" w:rsidRDefault="00106FB2" w:rsidP="00106FB2">
      <w:pPr>
        <w:pStyle w:val="ListParagraph"/>
        <w:numPr>
          <w:ilvl w:val="0"/>
          <w:numId w:val="1"/>
        </w:numPr>
        <w:spacing w:line="480" w:lineRule="auto"/>
        <w:jc w:val="both"/>
        <w:rPr>
          <w:rFonts w:ascii="Times New Roman" w:hAnsi="Times New Roman" w:cs="Times New Roman"/>
          <w:sz w:val="24"/>
          <w:szCs w:val="24"/>
        </w:rPr>
      </w:pPr>
      <w:r w:rsidRPr="00BC73F2">
        <w:rPr>
          <w:rFonts w:ascii="Times New Roman" w:hAnsi="Times New Roman" w:cs="Times New Roman"/>
          <w:sz w:val="24"/>
          <w:szCs w:val="24"/>
        </w:rPr>
        <w:t>The ability to access, analyzes, evaluate, and communicate messages as knowledge about how the media function in society … understanding cultural, economic, political, and technological on the creation, production, and transmission of messages. Other definitions have included learning the formal features of media, critically processing media content, and comparing that content to reality</w:t>
      </w:r>
      <w:proofErr w:type="gramStart"/>
      <w:r w:rsidRPr="00BC73F2">
        <w:rPr>
          <w:rFonts w:ascii="Times New Roman" w:hAnsi="Times New Roman" w:cs="Times New Roman"/>
          <w:sz w:val="24"/>
          <w:szCs w:val="24"/>
        </w:rPr>
        <w:t>,  all</w:t>
      </w:r>
      <w:proofErr w:type="gramEnd"/>
      <w:r w:rsidRPr="00BC73F2">
        <w:rPr>
          <w:rFonts w:ascii="Times New Roman" w:hAnsi="Times New Roman" w:cs="Times New Roman"/>
          <w:sz w:val="24"/>
          <w:szCs w:val="24"/>
        </w:rPr>
        <w:t xml:space="preserve"> definitions emphasize specific knowledge, awareness, and rationality, that is, cognitive processing of information. Most focus on critical evaluation of messages, whereas some include the communication of messages. Media literacy, then, is about understanding the sources and technologies of communication, the codes that are used, the messages that are produced, and the selection, interpretation, and impact of those messages.</w:t>
      </w:r>
    </w:p>
    <w:p w:rsidR="00106FB2" w:rsidRDefault="00106FB2" w:rsidP="00106FB2">
      <w:pPr>
        <w:spacing w:line="480" w:lineRule="auto"/>
        <w:jc w:val="both"/>
        <w:rPr>
          <w:rFonts w:ascii="Times New Roman" w:hAnsi="Times New Roman" w:cs="Times New Roman"/>
          <w:b/>
          <w:sz w:val="24"/>
          <w:szCs w:val="24"/>
          <w:u w:val="single"/>
        </w:rPr>
      </w:pPr>
    </w:p>
    <w:p w:rsidR="00106FB2" w:rsidRDefault="00106FB2" w:rsidP="00106FB2">
      <w:pPr>
        <w:spacing w:line="480" w:lineRule="auto"/>
        <w:jc w:val="both"/>
        <w:rPr>
          <w:rFonts w:ascii="Times New Roman" w:hAnsi="Times New Roman" w:cs="Times New Roman"/>
          <w:b/>
          <w:sz w:val="24"/>
          <w:szCs w:val="24"/>
          <w:u w:val="single"/>
        </w:rPr>
      </w:pPr>
    </w:p>
    <w:p w:rsidR="00106FB2" w:rsidRPr="003D05F8" w:rsidRDefault="00106FB2" w:rsidP="00106FB2">
      <w:pPr>
        <w:spacing w:line="480" w:lineRule="auto"/>
        <w:jc w:val="both"/>
        <w:rPr>
          <w:rFonts w:ascii="Times New Roman" w:hAnsi="Times New Roman" w:cs="Times New Roman"/>
          <w:b/>
          <w:sz w:val="24"/>
          <w:szCs w:val="24"/>
          <w:u w:val="single"/>
        </w:rPr>
      </w:pPr>
      <w:r w:rsidRPr="003D05F8">
        <w:rPr>
          <w:rFonts w:ascii="Times New Roman" w:hAnsi="Times New Roman" w:cs="Times New Roman"/>
          <w:b/>
          <w:sz w:val="24"/>
          <w:szCs w:val="24"/>
          <w:u w:val="single"/>
        </w:rPr>
        <w:t xml:space="preserve">Introduction </w:t>
      </w:r>
    </w:p>
    <w:p w:rsidR="00106FB2" w:rsidRDefault="00106FB2" w:rsidP="00106FB2">
      <w:pPr>
        <w:spacing w:line="480" w:lineRule="auto"/>
        <w:jc w:val="both"/>
        <w:rPr>
          <w:rFonts w:ascii="Times New Roman" w:hAnsi="Times New Roman" w:cs="Times New Roman"/>
          <w:sz w:val="24"/>
          <w:szCs w:val="24"/>
        </w:rPr>
      </w:pPr>
      <w:r w:rsidRPr="00C47546">
        <w:rPr>
          <w:rFonts w:ascii="Times New Roman" w:hAnsi="Times New Roman" w:cs="Times New Roman"/>
          <w:sz w:val="24"/>
          <w:szCs w:val="24"/>
        </w:rPr>
        <w:t xml:space="preserve">The concept of literacy includes visual, electronic, and </w:t>
      </w:r>
      <w:r>
        <w:rPr>
          <w:rFonts w:ascii="Times New Roman" w:hAnsi="Times New Roman" w:cs="Times New Roman"/>
          <w:sz w:val="24"/>
          <w:szCs w:val="24"/>
        </w:rPr>
        <w:t xml:space="preserve">digital forms of expression and </w:t>
      </w:r>
      <w:r w:rsidRPr="00C47546">
        <w:rPr>
          <w:rFonts w:ascii="Times New Roman" w:hAnsi="Times New Roman" w:cs="Times New Roman"/>
          <w:sz w:val="24"/>
          <w:szCs w:val="24"/>
        </w:rPr>
        <w:t>communication. Modern literacy has broadened in sco</w:t>
      </w:r>
      <w:r>
        <w:rPr>
          <w:rFonts w:ascii="Times New Roman" w:hAnsi="Times New Roman" w:cs="Times New Roman"/>
          <w:sz w:val="24"/>
          <w:szCs w:val="24"/>
        </w:rPr>
        <w:t xml:space="preserve">pe, as it is tied to technology </w:t>
      </w:r>
      <w:r w:rsidRPr="00C47546">
        <w:rPr>
          <w:rFonts w:ascii="Times New Roman" w:hAnsi="Times New Roman" w:cs="Times New Roman"/>
          <w:sz w:val="24"/>
          <w:szCs w:val="24"/>
        </w:rPr>
        <w:t>and culture, and the ability to become and remai</w:t>
      </w:r>
      <w:r>
        <w:rPr>
          <w:rFonts w:ascii="Times New Roman" w:hAnsi="Times New Roman" w:cs="Times New Roman"/>
          <w:sz w:val="24"/>
          <w:szCs w:val="24"/>
        </w:rPr>
        <w:t xml:space="preserve">n literate requires a long term </w:t>
      </w:r>
      <w:r w:rsidRPr="00C47546">
        <w:rPr>
          <w:rFonts w:ascii="Times New Roman" w:hAnsi="Times New Roman" w:cs="Times New Roman"/>
          <w:sz w:val="24"/>
          <w:szCs w:val="24"/>
        </w:rPr>
        <w:t>commitment</w:t>
      </w:r>
      <w:r>
        <w:rPr>
          <w:rFonts w:ascii="Times New Roman" w:hAnsi="Times New Roman" w:cs="Times New Roman"/>
          <w:sz w:val="24"/>
          <w:szCs w:val="24"/>
        </w:rPr>
        <w:t>.</w:t>
      </w:r>
    </w:p>
    <w:p w:rsidR="00106FB2" w:rsidRDefault="00106FB2" w:rsidP="00106FB2">
      <w:pPr>
        <w:spacing w:line="480" w:lineRule="auto"/>
        <w:jc w:val="both"/>
        <w:rPr>
          <w:rFonts w:ascii="Times New Roman" w:hAnsi="Times New Roman" w:cs="Times New Roman"/>
          <w:sz w:val="24"/>
          <w:szCs w:val="24"/>
        </w:rPr>
      </w:pPr>
      <w:r w:rsidRPr="003D05F8">
        <w:rPr>
          <w:rFonts w:ascii="Times New Roman" w:hAnsi="Times New Roman" w:cs="Times New Roman"/>
          <w:sz w:val="24"/>
          <w:szCs w:val="24"/>
        </w:rPr>
        <w:t>Media Literacy, a study that emerges around the 1970s traditionally focuses on the analysis and the delivery of information through various forms of media. The term Information and Media Literacy is used by UNESCO. It is also defined as Information and Communication Technologies (ICT) in the United States.</w:t>
      </w:r>
    </w:p>
    <w:p w:rsidR="00106FB2" w:rsidRDefault="00106FB2" w:rsidP="00106FB2">
      <w:pPr>
        <w:spacing w:line="480" w:lineRule="auto"/>
        <w:jc w:val="both"/>
        <w:rPr>
          <w:rFonts w:ascii="Times New Roman" w:hAnsi="Times New Roman" w:cs="Times New Roman"/>
          <w:sz w:val="24"/>
          <w:szCs w:val="24"/>
        </w:rPr>
      </w:pPr>
      <w:r w:rsidRPr="003D05F8">
        <w:rPr>
          <w:rFonts w:ascii="Times New Roman" w:hAnsi="Times New Roman" w:cs="Times New Roman"/>
          <w:sz w:val="24"/>
          <w:szCs w:val="24"/>
        </w:rPr>
        <w:t>Information and Media Literacy (IML) enables people to understand and make informed judgments as users of information and media, as well as to become skillful creators and producers of information and media messages in their own right.</w:t>
      </w:r>
    </w:p>
    <w:p w:rsidR="00106FB2" w:rsidRDefault="00106FB2" w:rsidP="00106FB2">
      <w:pPr>
        <w:spacing w:line="480" w:lineRule="auto"/>
        <w:jc w:val="both"/>
        <w:rPr>
          <w:rFonts w:ascii="Times New Roman" w:hAnsi="Times New Roman" w:cs="Times New Roman"/>
          <w:sz w:val="24"/>
          <w:szCs w:val="24"/>
        </w:rPr>
      </w:pPr>
      <w:r w:rsidRPr="00516A40">
        <w:rPr>
          <w:rFonts w:ascii="Times New Roman" w:hAnsi="Times New Roman" w:cs="Times New Roman"/>
          <w:sz w:val="24"/>
          <w:szCs w:val="24"/>
        </w:rPr>
        <w:t>MIL combines media literacy and information literacy under one umbrella term, and includes a combination of competencies. Media literacy emphasizes the ability to understand media functions, evaluate how they are performed and use them for self-expression, while information literacy emphasizes the importance of access to information and the evaluation and ethical use of such information.</w:t>
      </w:r>
    </w:p>
    <w:p w:rsidR="00106FB2" w:rsidRDefault="00106FB2" w:rsidP="00106FB2">
      <w:pPr>
        <w:spacing w:line="480" w:lineRule="auto"/>
        <w:jc w:val="center"/>
        <w:rPr>
          <w:rFonts w:ascii="Times New Roman" w:hAnsi="Times New Roman" w:cs="Times New Roman"/>
          <w:b/>
          <w:sz w:val="24"/>
          <w:szCs w:val="24"/>
          <w:u w:val="single"/>
        </w:rPr>
      </w:pPr>
    </w:p>
    <w:p w:rsidR="00E414B9" w:rsidRDefault="00E414B9"/>
    <w:sectPr w:rsidR="00E414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313C"/>
    <w:multiLevelType w:val="hybridMultilevel"/>
    <w:tmpl w:val="EA14AE0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6FB2"/>
    <w:rsid w:val="00106FB2"/>
    <w:rsid w:val="00E41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B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2020-04-30T16:32:00Z</dcterms:created>
  <dcterms:modified xsi:type="dcterms:W3CDTF">2020-04-30T16:32:00Z</dcterms:modified>
</cp:coreProperties>
</file>